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851E" w14:textId="64506346" w:rsidR="007F79F7" w:rsidRPr="006F6DF1" w:rsidRDefault="0058113A">
      <w:pPr>
        <w:pStyle w:val="DateandRecipient"/>
        <w:rPr>
          <w:color w:val="auto"/>
        </w:rPr>
      </w:pPr>
      <w:r w:rsidRPr="006F6DF1">
        <w:rPr>
          <w:color w:val="auto"/>
        </w:rPr>
        <w:t xml:space="preserve">To </w:t>
      </w:r>
      <w:r w:rsidR="00CC79FA">
        <w:rPr>
          <w:color w:val="auto"/>
        </w:rPr>
        <w:t>Ms. Mary Sue Coleman</w:t>
      </w:r>
      <w:r w:rsidRPr="006F6DF1">
        <w:rPr>
          <w:color w:val="auto"/>
        </w:rPr>
        <w:t xml:space="preserve">, </w:t>
      </w:r>
    </w:p>
    <w:p w14:paraId="43DBB8A6" w14:textId="6C048006" w:rsidR="00D42605" w:rsidRDefault="00D42605" w:rsidP="00EE5FEC">
      <w:pPr>
        <w:pStyle w:val="Closing"/>
      </w:pPr>
      <w:r>
        <w:t xml:space="preserve">I have been </w:t>
      </w:r>
      <w:r w:rsidR="00AF47E5">
        <w:t>working as a graduate student researcher for</w:t>
      </w:r>
      <w:r>
        <w:t xml:space="preserve"> the University of Michigan for the past 4 years. My spouse and I are struggling with the disease of infertility and sincerely request that you consider covering infertility treatment in the health benefit package. </w:t>
      </w:r>
    </w:p>
    <w:p w14:paraId="5F479B0F" w14:textId="2EA8D07A" w:rsidR="000E690B" w:rsidRDefault="00D42605" w:rsidP="000E690B">
      <w:pPr>
        <w:pStyle w:val="Closing"/>
      </w:pPr>
      <w:r>
        <w:t>In recent years, there has been a campaign to increase the</w:t>
      </w:r>
      <w:r w:rsidR="006F6DF1">
        <w:t xml:space="preserve"> number of women in STEM fields. </w:t>
      </w:r>
      <w:r w:rsidR="0066678E">
        <w:t>Women, such as myself</w:t>
      </w:r>
      <w:r w:rsidR="00D21854">
        <w:t>,</w:t>
      </w:r>
      <w:r w:rsidR="0066678E">
        <w:t xml:space="preserve"> have </w:t>
      </w:r>
      <w:r>
        <w:t>put off starting families in ord</w:t>
      </w:r>
      <w:r w:rsidR="0066678E">
        <w:t xml:space="preserve">er to pursue </w:t>
      </w:r>
      <w:r w:rsidR="000E690B">
        <w:t>such career paths</w:t>
      </w:r>
      <w:r w:rsidR="00E55B6E">
        <w:t>,</w:t>
      </w:r>
      <w:r w:rsidR="000E690B">
        <w:t xml:space="preserve"> and</w:t>
      </w:r>
      <w:r w:rsidR="00D21854">
        <w:t xml:space="preserve"> in many instances</w:t>
      </w:r>
      <w:r w:rsidR="000E690B">
        <w:t xml:space="preserve"> sacrifice</w:t>
      </w:r>
      <w:r w:rsidR="0066678E">
        <w:t xml:space="preserve"> our most fertile years in order to be competitive with our male counterparts. </w:t>
      </w:r>
      <w:r w:rsidR="000E690B">
        <w:t xml:space="preserve"> </w:t>
      </w:r>
      <w:r w:rsidR="008B4300">
        <w:t xml:space="preserve">Some women </w:t>
      </w:r>
      <w:r w:rsidR="00E55B6E">
        <w:t xml:space="preserve">then </w:t>
      </w:r>
      <w:r w:rsidR="000E690B">
        <w:t xml:space="preserve">experience difficult conceiving, and discover that our health insurance </w:t>
      </w:r>
      <w:r w:rsidR="00D21854">
        <w:t>covers the diagnosis of infertility</w:t>
      </w:r>
      <w:r w:rsidR="000E690B">
        <w:t xml:space="preserve">, </w:t>
      </w:r>
      <w:r w:rsidR="00DD1566">
        <w:t>but</w:t>
      </w:r>
      <w:r w:rsidR="000E690B">
        <w:t xml:space="preserve"> </w:t>
      </w:r>
      <w:r w:rsidR="000E690B" w:rsidRPr="00D21854">
        <w:rPr>
          <w:i/>
        </w:rPr>
        <w:t>no</w:t>
      </w:r>
      <w:r w:rsidR="006F6DF1">
        <w:rPr>
          <w:i/>
        </w:rPr>
        <w:t>t the</w:t>
      </w:r>
      <w:r w:rsidR="000E690B" w:rsidRPr="00D21854">
        <w:rPr>
          <w:i/>
        </w:rPr>
        <w:t xml:space="preserve"> treatments </w:t>
      </w:r>
      <w:r w:rsidR="006F6DF1">
        <w:rPr>
          <w:i/>
        </w:rPr>
        <w:t>of</w:t>
      </w:r>
      <w:r w:rsidR="00D21854" w:rsidRPr="00D21854">
        <w:rPr>
          <w:i/>
        </w:rPr>
        <w:t xml:space="preserve"> infertility </w:t>
      </w:r>
      <w:r w:rsidR="000E690B" w:rsidRPr="00D21854">
        <w:rPr>
          <w:i/>
        </w:rPr>
        <w:t>are</w:t>
      </w:r>
      <w:r w:rsidR="00D21854" w:rsidRPr="00D21854">
        <w:rPr>
          <w:i/>
        </w:rPr>
        <w:t xml:space="preserve"> covered</w:t>
      </w:r>
      <w:r w:rsidR="00F84AA1">
        <w:t>.</w:t>
      </w:r>
      <w:r w:rsidR="008B4300">
        <w:t xml:space="preserve"> </w:t>
      </w:r>
      <w:proofErr w:type="spellStart"/>
      <w:r w:rsidR="00F84AA1">
        <w:t>GradCare</w:t>
      </w:r>
      <w:proofErr w:type="spellEnd"/>
      <w:r w:rsidR="00F84AA1">
        <w:t xml:space="preserve"> classifies </w:t>
      </w:r>
      <w:r w:rsidR="00DD1566">
        <w:t>in</w:t>
      </w:r>
      <w:r w:rsidR="00F84AA1">
        <w:t xml:space="preserve">fertility treatment as an elective procedure- yet </w:t>
      </w:r>
      <w:r w:rsidR="008B4300">
        <w:t xml:space="preserve">it </w:t>
      </w:r>
      <w:r w:rsidR="00F84AA1">
        <w:t>covers other seemingly elective procedures associated with reproduction and family planning such as treatment of male sexual dysfunction, adult sterilization, pregnancy termination, and birth control.</w:t>
      </w:r>
      <w:r w:rsidR="008B4300">
        <w:t xml:space="preserve"> As it is the University of Michigan who decides what is covered, not </w:t>
      </w:r>
      <w:r w:rsidR="006F6DF1">
        <w:t>the</w:t>
      </w:r>
      <w:r w:rsidR="008B4300">
        <w:t xml:space="preserve"> insurer, Blue Care Network- </w:t>
      </w:r>
      <w:r w:rsidR="006F6DF1">
        <w:t>the University has</w:t>
      </w:r>
      <w:r w:rsidR="008B4300">
        <w:t xml:space="preserve"> the </w:t>
      </w:r>
      <w:r w:rsidR="006F6DF1">
        <w:t>authority and responsibility</w:t>
      </w:r>
      <w:r w:rsidR="008B4300">
        <w:t xml:space="preserve"> to support women and their significant others in gaining coverage for this diagnosis. </w:t>
      </w:r>
    </w:p>
    <w:p w14:paraId="63905159" w14:textId="245FA7FD" w:rsidR="00DD1566" w:rsidRDefault="008B4300" w:rsidP="00DA720A">
      <w:pPr>
        <w:pStyle w:val="Closing"/>
      </w:pPr>
      <w:r>
        <w:t>Adding infertility coverage to our policy is</w:t>
      </w:r>
      <w:r w:rsidR="00DD1566">
        <w:t xml:space="preserve"> actually</w:t>
      </w:r>
      <w:r>
        <w:t xml:space="preserve"> likely to result in reduced costs</w:t>
      </w:r>
      <w:r w:rsidR="00DD1566">
        <w:t xml:space="preserve"> for the University of Michigan</w:t>
      </w:r>
      <w:r>
        <w:t xml:space="preserve"> and more successful outcomes for people diagnosed with infertility. When couples are forced to cover the costs of treatment themselves, they make riskier </w:t>
      </w:r>
      <w:r w:rsidR="00DF617A">
        <w:t>decisions</w:t>
      </w:r>
      <w:r>
        <w:t xml:space="preserve"> in order to save money and increase the probability of conception at the same time. Couples will often </w:t>
      </w:r>
      <w:r w:rsidR="00DF617A">
        <w:t>participate in “Reproductive Tourism” and travel to countries like India or Thailand for cheaper infertility treatments with more lax regulations</w:t>
      </w:r>
      <w:r w:rsidR="006F6DF1">
        <w:t xml:space="preserve"> than in the United States</w:t>
      </w:r>
      <w:r w:rsidR="00DF617A">
        <w:t>. In these situations, couples opt to transplant high numbers of embryos. This results in high-risk pregnancies</w:t>
      </w:r>
      <w:r w:rsidR="00DD1566">
        <w:t xml:space="preserve">, post-pregnancy complications and </w:t>
      </w:r>
      <w:r w:rsidR="00DF617A">
        <w:t>low birth-weigh multiples</w:t>
      </w:r>
      <w:r w:rsidR="00DD1566">
        <w:t>-</w:t>
      </w:r>
      <w:r w:rsidR="00DF617A">
        <w:t xml:space="preserve"> a cost burden that the university bears. Additionally, any infections or complications from sub-par medical treatment to the patient will be covered upon returning to University of Michigan.  </w:t>
      </w:r>
    </w:p>
    <w:p w14:paraId="08C31DFC" w14:textId="77777777" w:rsidR="006F6DF1" w:rsidRDefault="00311B5B" w:rsidP="00DA720A">
      <w:pPr>
        <w:pStyle w:val="Closing"/>
        <w:rPr>
          <w:iCs/>
        </w:rPr>
      </w:pPr>
      <w:r>
        <w:t>Insurance premiums already cover hidden</w:t>
      </w:r>
      <w:r w:rsidR="00E55B6E">
        <w:t xml:space="preserve"> costs of infertility treatments</w:t>
      </w:r>
      <w:r>
        <w:t xml:space="preserve"> when patients </w:t>
      </w:r>
      <w:r w:rsidR="00E55B6E">
        <w:t>undergo</w:t>
      </w:r>
      <w:r>
        <w:t xml:space="preserve"> a procedure that is covered rather than one that is statistically likely to result in pregnancy. For example, a </w:t>
      </w:r>
      <w:proofErr w:type="spellStart"/>
      <w:r>
        <w:t>hysterosalpingogram</w:t>
      </w:r>
      <w:proofErr w:type="spellEnd"/>
      <w:r>
        <w:t xml:space="preserve"> is a</w:t>
      </w:r>
      <w:r w:rsidR="00DA720A">
        <w:t>n</w:t>
      </w:r>
      <w:r>
        <w:t xml:space="preserve"> x-ray </w:t>
      </w:r>
      <w:r w:rsidR="00B71FEE">
        <w:t xml:space="preserve">of the uterus and fallopian tubes </w:t>
      </w:r>
      <w:r>
        <w:t>where radioactive dye is injected to check for abnormalities. This fully covered, $9,000+ pr</w:t>
      </w:r>
      <w:r w:rsidR="00DA720A">
        <w:t xml:space="preserve">ocedure </w:t>
      </w:r>
      <w:r w:rsidR="00DA720A" w:rsidRPr="00B71FEE">
        <w:rPr>
          <w:i/>
        </w:rPr>
        <w:t>is not</w:t>
      </w:r>
      <w:r w:rsidR="00DA720A">
        <w:t xml:space="preserve"> a treatment for </w:t>
      </w:r>
      <w:r>
        <w:t xml:space="preserve">infertility, yet is often performed </w:t>
      </w:r>
      <w:r w:rsidR="00B71FEE">
        <w:t>because there is a</w:t>
      </w:r>
      <w:r w:rsidR="00DA720A">
        <w:t xml:space="preserve"> </w:t>
      </w:r>
      <w:r w:rsidR="00B71FEE">
        <w:t xml:space="preserve">yet to be </w:t>
      </w:r>
      <w:r w:rsidR="00DA720A">
        <w:t xml:space="preserve">proven therapeutic </w:t>
      </w:r>
      <w:r w:rsidR="00B71FEE">
        <w:t>benefit</w:t>
      </w:r>
      <w:r w:rsidR="00DA720A">
        <w:t xml:space="preserve"> on infertility following the x-ray. Surgeries to remove fallopian tube scarring in women and removal of testicular varicose veins in men, are </w:t>
      </w:r>
      <w:r w:rsidR="00C05DBB">
        <w:t xml:space="preserve">also </w:t>
      </w:r>
      <w:r w:rsidR="00DA720A">
        <w:t>not infertility treatment</w:t>
      </w:r>
      <w:r w:rsidR="00C05DBB">
        <w:t>s</w:t>
      </w:r>
      <w:r w:rsidR="00DA720A">
        <w:t>, yet are covered services that infertile patients will take advantage of in desperation</w:t>
      </w:r>
      <w:r w:rsidR="00B71FEE">
        <w:t xml:space="preserve">. The cost of </w:t>
      </w:r>
      <w:r w:rsidR="00DA720A">
        <w:t xml:space="preserve">these procedures is estimated </w:t>
      </w:r>
      <w:r w:rsidR="00B71FEE">
        <w:t xml:space="preserve">to fully </w:t>
      </w:r>
      <w:r w:rsidR="00DA720A">
        <w:t xml:space="preserve">cover the cost of more effective treatments such as ovarian stimulation, intrauterine insemination, and </w:t>
      </w:r>
      <w:r w:rsidR="00DA720A" w:rsidRPr="00C05DBB">
        <w:rPr>
          <w:i/>
        </w:rPr>
        <w:t>In Vitro</w:t>
      </w:r>
      <w:r w:rsidR="00DA720A">
        <w:t xml:space="preserve"> Fertilization</w:t>
      </w:r>
      <w:r w:rsidR="00C05DBB">
        <w:t xml:space="preserve"> (IVF)</w:t>
      </w:r>
      <w:r w:rsidR="00DA720A">
        <w:t xml:space="preserve"> (</w:t>
      </w:r>
      <w:r w:rsidR="00DA720A" w:rsidRPr="000E690B">
        <w:rPr>
          <w:iCs/>
        </w:rPr>
        <w:t xml:space="preserve">Blackwell, Richard E. and the William Mercer Actuarial </w:t>
      </w:r>
      <w:proofErr w:type="gramStart"/>
      <w:r w:rsidR="00DA720A" w:rsidRPr="000E690B">
        <w:rPr>
          <w:iCs/>
        </w:rPr>
        <w:t>Team</w:t>
      </w:r>
      <w:r w:rsidR="00DA720A">
        <w:t xml:space="preserve"> ,</w:t>
      </w:r>
      <w:proofErr w:type="gramEnd"/>
      <w:r w:rsidR="00DA720A">
        <w:t xml:space="preserve"> “</w:t>
      </w:r>
      <w:r w:rsidR="00DA720A" w:rsidRPr="000E690B">
        <w:rPr>
          <w:iCs/>
        </w:rPr>
        <w:t xml:space="preserve">The Hidden Costs of Infertility Treatment in </w:t>
      </w:r>
      <w:r w:rsidR="00DA720A">
        <w:rPr>
          <w:iCs/>
        </w:rPr>
        <w:t>Employee Health Benefits Plans</w:t>
      </w:r>
      <w:r w:rsidR="00DA720A" w:rsidRPr="000E690B">
        <w:rPr>
          <w:iCs/>
        </w:rPr>
        <w:t>, 2000)</w:t>
      </w:r>
      <w:r w:rsidR="00DA720A">
        <w:rPr>
          <w:iCs/>
        </w:rPr>
        <w:t xml:space="preserve">. </w:t>
      </w:r>
    </w:p>
    <w:p w14:paraId="76F666AF" w14:textId="4061F9E1" w:rsidR="00B71FEE" w:rsidRPr="006F6DF1" w:rsidRDefault="00B71FEE" w:rsidP="00DA720A">
      <w:pPr>
        <w:pStyle w:val="Closing"/>
        <w:rPr>
          <w:iCs/>
        </w:rPr>
      </w:pPr>
      <w:r>
        <w:t>In the U</w:t>
      </w:r>
      <w:r w:rsidR="006F6DF1">
        <w:t>.</w:t>
      </w:r>
      <w:r>
        <w:t>S</w:t>
      </w:r>
      <w:r w:rsidR="006F6DF1">
        <w:t>.</w:t>
      </w:r>
      <w:r>
        <w:t>, 14 states mandate insurance coverage of infertility treatment. In those states, the rate of multiple births is lower than tho</w:t>
      </w:r>
      <w:r w:rsidR="00C047DD">
        <w:t>se that do not mandate coverage</w:t>
      </w:r>
      <w:r>
        <w:t xml:space="preserve"> </w:t>
      </w:r>
      <w:r w:rsidRPr="00DA720A">
        <w:rPr>
          <w:iCs/>
        </w:rPr>
        <w:t>(New England Journal of Medicine, “Insurance Coverage and Outcomes of In Vitro Fertilization,” August 2002). </w:t>
      </w:r>
      <w:r w:rsidR="00011728">
        <w:rPr>
          <w:iCs/>
        </w:rPr>
        <w:t xml:space="preserve">Massachusetts mandated full infertility coverage, including IVF, </w:t>
      </w:r>
      <w:r w:rsidR="00011728" w:rsidRPr="0035466C">
        <w:rPr>
          <w:iCs/>
          <w:u w:val="single"/>
        </w:rPr>
        <w:t>in 1987</w:t>
      </w:r>
      <w:r w:rsidR="00C05DBB" w:rsidRPr="00C05DBB">
        <w:rPr>
          <w:iCs/>
        </w:rPr>
        <w:t>,</w:t>
      </w:r>
      <w:r w:rsidR="00011728">
        <w:rPr>
          <w:iCs/>
        </w:rPr>
        <w:t xml:space="preserve"> and since then, the cost of </w:t>
      </w:r>
      <w:r w:rsidR="00011728" w:rsidRPr="000E690B">
        <w:rPr>
          <w:iCs/>
        </w:rPr>
        <w:t xml:space="preserve">infertility services as a percent </w:t>
      </w:r>
      <w:r w:rsidR="00011728" w:rsidRPr="000E690B">
        <w:rPr>
          <w:iCs/>
        </w:rPr>
        <w:lastRenderedPageBreak/>
        <w:t>of the total health premiums went down</w:t>
      </w:r>
      <w:r w:rsidR="00011728">
        <w:rPr>
          <w:iCs/>
        </w:rPr>
        <w:t xml:space="preserve"> </w:t>
      </w:r>
      <w:r w:rsidR="00011728" w:rsidRPr="000E690B">
        <w:rPr>
          <w:iCs/>
        </w:rPr>
        <w:t xml:space="preserve">(Griffin and </w:t>
      </w:r>
      <w:proofErr w:type="spellStart"/>
      <w:r w:rsidR="00011728" w:rsidRPr="000E690B">
        <w:rPr>
          <w:iCs/>
        </w:rPr>
        <w:t>Panak</w:t>
      </w:r>
      <w:proofErr w:type="spellEnd"/>
      <w:r w:rsidR="00011728" w:rsidRPr="000E690B">
        <w:rPr>
          <w:iCs/>
        </w:rPr>
        <w:t>, Fertility &amp; Sterility, 1998). </w:t>
      </w:r>
      <w:r w:rsidR="00011728">
        <w:rPr>
          <w:iCs/>
        </w:rPr>
        <w:t xml:space="preserve">If the University of Michigan strives to be the “Harvard of the </w:t>
      </w:r>
      <w:proofErr w:type="spellStart"/>
      <w:r w:rsidR="00011728">
        <w:rPr>
          <w:iCs/>
        </w:rPr>
        <w:t>MidWest</w:t>
      </w:r>
      <w:proofErr w:type="spellEnd"/>
      <w:r w:rsidR="00011728">
        <w:rPr>
          <w:iCs/>
        </w:rPr>
        <w:t>”, we should consider emulating their</w:t>
      </w:r>
      <w:r w:rsidR="009636E7">
        <w:rPr>
          <w:iCs/>
        </w:rPr>
        <w:t xml:space="preserve"> treatment of individuals suffering from infertility</w:t>
      </w:r>
      <w:r w:rsidR="00011728">
        <w:rPr>
          <w:iCs/>
        </w:rPr>
        <w:t xml:space="preserve">. </w:t>
      </w:r>
    </w:p>
    <w:p w14:paraId="03A09298" w14:textId="6181DB29" w:rsidR="000E690B" w:rsidRDefault="00C05DBB" w:rsidP="000E690B">
      <w:pPr>
        <w:pStyle w:val="Closing"/>
        <w:rPr>
          <w:iCs/>
        </w:rPr>
      </w:pPr>
      <w:r>
        <w:rPr>
          <w:iCs/>
        </w:rPr>
        <w:t xml:space="preserve">Although </w:t>
      </w:r>
      <w:r w:rsidR="00B71FEE">
        <w:rPr>
          <w:iCs/>
        </w:rPr>
        <w:t>I am advocating</w:t>
      </w:r>
      <w:r w:rsidR="006101F2">
        <w:rPr>
          <w:iCs/>
        </w:rPr>
        <w:t xml:space="preserve"> for</w:t>
      </w:r>
      <w:r w:rsidR="00B71FEE">
        <w:rPr>
          <w:iCs/>
        </w:rPr>
        <w:t xml:space="preserve"> </w:t>
      </w:r>
      <w:r w:rsidR="00C047DD">
        <w:rPr>
          <w:iCs/>
        </w:rPr>
        <w:t>infertility treatment</w:t>
      </w:r>
      <w:r w:rsidR="00B71FEE">
        <w:rPr>
          <w:iCs/>
        </w:rPr>
        <w:t xml:space="preserve"> coverag</w:t>
      </w:r>
      <w:r>
        <w:rPr>
          <w:iCs/>
        </w:rPr>
        <w:t>e as a woman’s rights issue,</w:t>
      </w:r>
      <w:r w:rsidR="00B71FEE">
        <w:rPr>
          <w:iCs/>
        </w:rPr>
        <w:t xml:space="preserve"> infertility is a disease that can </w:t>
      </w:r>
      <w:r w:rsidR="009636E7">
        <w:rPr>
          <w:iCs/>
        </w:rPr>
        <w:t>equally affect men</w:t>
      </w:r>
      <w:r w:rsidR="00C047DD">
        <w:rPr>
          <w:iCs/>
        </w:rPr>
        <w:t xml:space="preserve">: </w:t>
      </w:r>
      <w:r w:rsidR="009636E7">
        <w:rPr>
          <w:iCs/>
        </w:rPr>
        <w:t>directly</w:t>
      </w:r>
      <w:r w:rsidR="00C047DD">
        <w:rPr>
          <w:iCs/>
        </w:rPr>
        <w:t>,</w:t>
      </w:r>
      <w:r w:rsidR="009636E7">
        <w:rPr>
          <w:iCs/>
        </w:rPr>
        <w:t xml:space="preserve"> with a biological diagnosis of male infertility usually having to do with </w:t>
      </w:r>
      <w:r w:rsidR="00362A5A">
        <w:rPr>
          <w:iCs/>
        </w:rPr>
        <w:t>sperm quality, and indirectly</w:t>
      </w:r>
      <w:r w:rsidR="00C047DD">
        <w:rPr>
          <w:iCs/>
        </w:rPr>
        <w:t>,</w:t>
      </w:r>
      <w:r w:rsidR="00362A5A">
        <w:rPr>
          <w:iCs/>
        </w:rPr>
        <w:t xml:space="preserve"> when they can’t </w:t>
      </w:r>
      <w:r w:rsidR="00C047DD">
        <w:rPr>
          <w:iCs/>
        </w:rPr>
        <w:t>father children</w:t>
      </w:r>
      <w:r w:rsidR="00362A5A">
        <w:rPr>
          <w:iCs/>
        </w:rPr>
        <w:t xml:space="preserve"> with their infertile partner. </w:t>
      </w:r>
      <w:r w:rsidR="006F6DF1">
        <w:rPr>
          <w:iCs/>
        </w:rPr>
        <w:t xml:space="preserve"> I</w:t>
      </w:r>
      <w:r>
        <w:rPr>
          <w:iCs/>
        </w:rPr>
        <w:t xml:space="preserve">nfertility is an important health issue with known treatments that should be covered for the women and men who work for the University of Michigan. </w:t>
      </w:r>
    </w:p>
    <w:p w14:paraId="72C12F73" w14:textId="77777777" w:rsidR="006F6DF1" w:rsidRDefault="000E690B" w:rsidP="00EE5FEC">
      <w:pPr>
        <w:pStyle w:val="Closing"/>
        <w:rPr>
          <w:iCs/>
        </w:rPr>
      </w:pPr>
      <w:r w:rsidRPr="000E690B">
        <w:rPr>
          <w:iCs/>
        </w:rPr>
        <w:t>Please let me know if you would like any additional information on this issue.</w:t>
      </w:r>
      <w:r w:rsidR="00B71FEE">
        <w:rPr>
          <w:iCs/>
        </w:rPr>
        <w:t xml:space="preserve"> I am happy to help in your research or to provide my personal testimony.</w:t>
      </w:r>
      <w:r w:rsidRPr="000E690B">
        <w:rPr>
          <w:iCs/>
        </w:rPr>
        <w:t> </w:t>
      </w:r>
    </w:p>
    <w:p w14:paraId="42247C74" w14:textId="78463C9E" w:rsidR="00D42605" w:rsidRPr="006F6DF1" w:rsidRDefault="000E690B" w:rsidP="00EE5FEC">
      <w:pPr>
        <w:pStyle w:val="Closing"/>
        <w:rPr>
          <w:iCs/>
        </w:rPr>
      </w:pPr>
      <w:r w:rsidRPr="000E690B">
        <w:rPr>
          <w:iCs/>
        </w:rPr>
        <w:t xml:space="preserve">I hope </w:t>
      </w:r>
      <w:r w:rsidR="00D21854">
        <w:rPr>
          <w:iCs/>
        </w:rPr>
        <w:t>that the University of Michigan and the Rackham Graduate School</w:t>
      </w:r>
      <w:r w:rsidRPr="000E690B">
        <w:rPr>
          <w:iCs/>
        </w:rPr>
        <w:t xml:space="preserve"> will consider offering </w:t>
      </w:r>
      <w:r w:rsidR="00B71FEE">
        <w:rPr>
          <w:iCs/>
        </w:rPr>
        <w:t xml:space="preserve">full </w:t>
      </w:r>
      <w:r w:rsidRPr="000E690B">
        <w:rPr>
          <w:iCs/>
        </w:rPr>
        <w:t>infertility coverage and support our family building efforts.  Thank you for your consideration.</w:t>
      </w:r>
    </w:p>
    <w:p w14:paraId="0CC74091" w14:textId="77777777" w:rsidR="007F79F7" w:rsidRDefault="006F4336" w:rsidP="00EE5FEC">
      <w:pPr>
        <w:pStyle w:val="Closing"/>
      </w:pPr>
      <w:r>
        <w:t>Sincerely,</w:t>
      </w:r>
    </w:p>
    <w:p w14:paraId="5304A6A8" w14:textId="03B05168" w:rsidR="007F79F7" w:rsidRDefault="006F4336" w:rsidP="004D603B">
      <w:pPr>
        <w:pStyle w:val="Signature"/>
      </w:pPr>
      <w:bookmarkStart w:id="0" w:name="_GoBack"/>
      <w:bookmarkEnd w:id="0"/>
      <w:r>
        <w:br/>
      </w:r>
    </w:p>
    <w:p w14:paraId="35A4F235" w14:textId="77777777" w:rsidR="00362A5A" w:rsidRDefault="00362A5A" w:rsidP="004D603B">
      <w:pPr>
        <w:pStyle w:val="Signature"/>
      </w:pPr>
    </w:p>
    <w:sectPr w:rsidR="00362A5A" w:rsidSect="007F79F7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1A5C" w14:textId="77777777" w:rsidR="00E55B6E" w:rsidRDefault="00E55B6E">
      <w:pPr>
        <w:spacing w:line="240" w:lineRule="auto"/>
      </w:pPr>
      <w:r>
        <w:separator/>
      </w:r>
    </w:p>
  </w:endnote>
  <w:endnote w:type="continuationSeparator" w:id="0">
    <w:p w14:paraId="2211CAAA" w14:textId="77777777" w:rsidR="00E55B6E" w:rsidRDefault="00E55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6CC5" w14:textId="77777777" w:rsidR="00E55B6E" w:rsidRDefault="00E55B6E">
      <w:pPr>
        <w:spacing w:line="240" w:lineRule="auto"/>
      </w:pPr>
      <w:r>
        <w:separator/>
      </w:r>
    </w:p>
  </w:footnote>
  <w:footnote w:type="continuationSeparator" w:id="0">
    <w:p w14:paraId="31A8C629" w14:textId="77777777" w:rsidR="00E55B6E" w:rsidRDefault="00E55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6655" w14:textId="77777777" w:rsidR="00E55B6E" w:rsidRDefault="00E55B6E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47E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270C" w14:textId="5C51489D" w:rsidR="00E55B6E" w:rsidRDefault="00E55B6E" w:rsidP="00D42605">
    <w:pPr>
      <w:pStyle w:val="ContactDetails"/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2D7266"/>
    <w:multiLevelType w:val="hybridMultilevel"/>
    <w:tmpl w:val="E1AC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42605"/>
    <w:rsid w:val="00011728"/>
    <w:rsid w:val="000132EA"/>
    <w:rsid w:val="0004408D"/>
    <w:rsid w:val="000B6E46"/>
    <w:rsid w:val="000E690B"/>
    <w:rsid w:val="001518B9"/>
    <w:rsid w:val="00153DC2"/>
    <w:rsid w:val="002707EF"/>
    <w:rsid w:val="00311B5B"/>
    <w:rsid w:val="0035466C"/>
    <w:rsid w:val="0035508D"/>
    <w:rsid w:val="00362A5A"/>
    <w:rsid w:val="003A13EF"/>
    <w:rsid w:val="003D3E72"/>
    <w:rsid w:val="004D603B"/>
    <w:rsid w:val="0058113A"/>
    <w:rsid w:val="005F2CD5"/>
    <w:rsid w:val="00606CB0"/>
    <w:rsid w:val="006101F2"/>
    <w:rsid w:val="00617EAD"/>
    <w:rsid w:val="0062104C"/>
    <w:rsid w:val="00654D5C"/>
    <w:rsid w:val="0066678E"/>
    <w:rsid w:val="006D14FB"/>
    <w:rsid w:val="006F4336"/>
    <w:rsid w:val="006F6DF1"/>
    <w:rsid w:val="00756D95"/>
    <w:rsid w:val="007F79F7"/>
    <w:rsid w:val="0085205C"/>
    <w:rsid w:val="008B4300"/>
    <w:rsid w:val="009636E7"/>
    <w:rsid w:val="00970198"/>
    <w:rsid w:val="00974872"/>
    <w:rsid w:val="009B1293"/>
    <w:rsid w:val="00AF47E5"/>
    <w:rsid w:val="00B71FEE"/>
    <w:rsid w:val="00BA75E4"/>
    <w:rsid w:val="00C047DD"/>
    <w:rsid w:val="00C05DBB"/>
    <w:rsid w:val="00C1606F"/>
    <w:rsid w:val="00C36269"/>
    <w:rsid w:val="00C90BF5"/>
    <w:rsid w:val="00CC79FA"/>
    <w:rsid w:val="00D0088D"/>
    <w:rsid w:val="00D078A8"/>
    <w:rsid w:val="00D21854"/>
    <w:rsid w:val="00D42605"/>
    <w:rsid w:val="00DA720A"/>
    <w:rsid w:val="00DD1566"/>
    <w:rsid w:val="00DF617A"/>
    <w:rsid w:val="00E17D05"/>
    <w:rsid w:val="00E55B6E"/>
    <w:rsid w:val="00E61553"/>
    <w:rsid w:val="00EC371E"/>
    <w:rsid w:val="00EE5FEC"/>
    <w:rsid w:val="00F60169"/>
    <w:rsid w:val="00F63B15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2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00000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00000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xel">
      <a:majorFont>
        <a:latin typeface="Corbel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orbel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Letter.dotx</Template>
  <TotalTime>3</TotalTime>
  <Pages>2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 Szulewski</dc:creator>
  <cp:keywords/>
  <dc:description/>
  <cp:lastModifiedBy>Katie</cp:lastModifiedBy>
  <cp:revision>2</cp:revision>
  <cp:lastPrinted>2013-08-09T17:45:00Z</cp:lastPrinted>
  <dcterms:created xsi:type="dcterms:W3CDTF">2016-02-11T00:51:00Z</dcterms:created>
  <dcterms:modified xsi:type="dcterms:W3CDTF">2016-02-11T00:51:00Z</dcterms:modified>
  <cp:category/>
</cp:coreProperties>
</file>